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69" w:rsidRPr="00E34C69" w:rsidRDefault="00E34C69" w:rsidP="00E34C69">
      <w:pPr>
        <w:pStyle w:val="ConsPlusNormal"/>
        <w:ind w:left="11328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4C6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34C69" w:rsidRPr="00E34C69" w:rsidRDefault="00E34C69" w:rsidP="00E34C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C69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E34C69" w:rsidRPr="00E34C69" w:rsidRDefault="00E34C69" w:rsidP="00E34C69">
      <w:pPr>
        <w:pStyle w:val="ConsPlusNormal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4C69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E34C69" w:rsidRPr="00E34C69" w:rsidRDefault="00E34C69" w:rsidP="00E34C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C69">
        <w:rPr>
          <w:rFonts w:ascii="Times New Roman" w:hAnsi="Times New Roman" w:cs="Times New Roman"/>
          <w:sz w:val="24"/>
          <w:szCs w:val="24"/>
        </w:rPr>
        <w:t>«Культура Удмуртии»</w:t>
      </w:r>
    </w:p>
    <w:p w:rsidR="00E34C69" w:rsidRPr="00E34C69" w:rsidRDefault="00E34C69" w:rsidP="00E34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C69" w:rsidRPr="00E34C69" w:rsidRDefault="00E34C69" w:rsidP="00E34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96"/>
      <w:bookmarkEnd w:id="1"/>
      <w:r w:rsidRPr="00E34C69">
        <w:rPr>
          <w:rFonts w:ascii="Times New Roman" w:hAnsi="Times New Roman" w:cs="Times New Roman"/>
          <w:sz w:val="28"/>
          <w:szCs w:val="28"/>
        </w:rPr>
        <w:t>ОЦЕНКА</w:t>
      </w:r>
    </w:p>
    <w:p w:rsidR="00E34C69" w:rsidRPr="00E34C69" w:rsidRDefault="00E34C69" w:rsidP="00E34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C69">
        <w:rPr>
          <w:rFonts w:ascii="Times New Roman" w:hAnsi="Times New Roman" w:cs="Times New Roman"/>
          <w:sz w:val="28"/>
          <w:szCs w:val="28"/>
        </w:rPr>
        <w:t>ПРИМЕНЕНИЯ МЕР ГОСУДАРСТВЕННОГО РЕГУЛИРОВАНИЯ В СФЕРЕ</w:t>
      </w:r>
    </w:p>
    <w:p w:rsidR="00E34C69" w:rsidRPr="00E34C69" w:rsidRDefault="00E34C69" w:rsidP="00E34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C69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E34C69" w:rsidRPr="00E34C69" w:rsidRDefault="00E34C69" w:rsidP="00E34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C69" w:rsidRPr="00E34C69" w:rsidRDefault="00E34C69" w:rsidP="00E34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C69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         «Культура Удмуртии»</w:t>
      </w:r>
    </w:p>
    <w:p w:rsidR="00E34C69" w:rsidRPr="00E34C69" w:rsidRDefault="00E34C69" w:rsidP="00E34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C69" w:rsidRPr="00E34C69" w:rsidRDefault="00E34C69" w:rsidP="00E34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C69">
        <w:rPr>
          <w:rFonts w:ascii="Times New Roman" w:hAnsi="Times New Roman" w:cs="Times New Roman"/>
          <w:sz w:val="28"/>
          <w:szCs w:val="28"/>
        </w:rPr>
        <w:t>Ответственный исполнитель                  Министерство  культуры и туризма</w:t>
      </w:r>
    </w:p>
    <w:p w:rsidR="00E34C69" w:rsidRPr="00E34C69" w:rsidRDefault="00E34C69" w:rsidP="00E34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C69">
        <w:rPr>
          <w:rFonts w:ascii="Times New Roman" w:hAnsi="Times New Roman" w:cs="Times New Roman"/>
          <w:sz w:val="28"/>
          <w:szCs w:val="28"/>
        </w:rPr>
        <w:t>государственной программы                       Удмуртской Республики</w:t>
      </w:r>
    </w:p>
    <w:p w:rsidR="00E34C69" w:rsidRPr="00E34C69" w:rsidRDefault="00E34C69" w:rsidP="00E34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567"/>
        <w:gridCol w:w="2551"/>
        <w:gridCol w:w="1417"/>
        <w:gridCol w:w="964"/>
        <w:gridCol w:w="964"/>
        <w:gridCol w:w="964"/>
        <w:gridCol w:w="794"/>
        <w:gridCol w:w="1020"/>
        <w:gridCol w:w="964"/>
        <w:gridCol w:w="3403"/>
      </w:tblGrid>
      <w:tr w:rsidR="00E34C69" w:rsidRPr="00E34C69" w:rsidTr="00E34C69">
        <w:tc>
          <w:tcPr>
            <w:tcW w:w="1622" w:type="dxa"/>
            <w:gridSpan w:val="2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proofErr w:type="gramStart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программной</w:t>
            </w:r>
            <w:proofErr w:type="gramEnd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67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1417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670" w:type="dxa"/>
            <w:gridSpan w:val="6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результата, тыс. рублей</w:t>
            </w:r>
          </w:p>
        </w:tc>
        <w:tc>
          <w:tcPr>
            <w:tcW w:w="3403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меры для достижения целей государственной программы</w:t>
            </w:r>
          </w:p>
        </w:tc>
      </w:tr>
      <w:tr w:rsidR="00E34C69" w:rsidRPr="00E34C69" w:rsidTr="00E34C69">
        <w:trPr>
          <w:trHeight w:val="509"/>
        </w:trPr>
        <w:tc>
          <w:tcPr>
            <w:tcW w:w="1622" w:type="dxa"/>
            <w:gridSpan w:val="2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64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64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94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64" w:type="dxa"/>
            <w:vMerge w:val="restart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3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E34C69" w:rsidRPr="00E34C69" w:rsidRDefault="00E34C69" w:rsidP="00BD2DEE">
            <w:pPr>
              <w:rPr>
                <w:sz w:val="24"/>
                <w:szCs w:val="24"/>
              </w:rPr>
            </w:pP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9"/>
          </w:tcPr>
          <w:p w:rsidR="00E34C69" w:rsidRPr="00E34C69" w:rsidRDefault="007E20C5" w:rsidP="00BD2D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" w:history="1">
              <w:r w:rsidR="00E34C69" w:rsidRPr="00E34C6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34C69"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профессионального искусства и народного творчества»</w:t>
            </w: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Ежегодные премии Правительства Удмуртской Республики «Признание»</w:t>
            </w:r>
          </w:p>
        </w:tc>
        <w:tc>
          <w:tcPr>
            <w:tcW w:w="141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Сумма премии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9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20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403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Ежегодно 5 премий в размере 35 тысяч рублей каждая за вклад в развитие народного творчества</w:t>
            </w: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премии Правительства Удмуртской 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«Наследники»</w:t>
            </w:r>
          </w:p>
        </w:tc>
        <w:tc>
          <w:tcPr>
            <w:tcW w:w="141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премии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jc w:val="center"/>
              <w:rPr>
                <w:sz w:val="24"/>
                <w:szCs w:val="24"/>
              </w:rPr>
            </w:pPr>
            <w:r w:rsidRPr="00E34C69">
              <w:rPr>
                <w:sz w:val="24"/>
                <w:szCs w:val="24"/>
              </w:rPr>
              <w:t>150,0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jc w:val="center"/>
              <w:rPr>
                <w:sz w:val="24"/>
                <w:szCs w:val="24"/>
              </w:rPr>
            </w:pPr>
            <w:r w:rsidRPr="00E34C69">
              <w:rPr>
                <w:sz w:val="24"/>
                <w:szCs w:val="24"/>
              </w:rPr>
              <w:t>150,0</w:t>
            </w:r>
          </w:p>
        </w:tc>
        <w:tc>
          <w:tcPr>
            <w:tcW w:w="794" w:type="dxa"/>
          </w:tcPr>
          <w:p w:rsidR="00E34C69" w:rsidRPr="00E34C69" w:rsidRDefault="00E34C69" w:rsidP="00BD2DEE">
            <w:pPr>
              <w:jc w:val="center"/>
              <w:rPr>
                <w:sz w:val="24"/>
                <w:szCs w:val="24"/>
              </w:rPr>
            </w:pPr>
            <w:r w:rsidRPr="00E34C69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</w:tcPr>
          <w:p w:rsidR="00E34C69" w:rsidRPr="00E34C69" w:rsidRDefault="00E34C69" w:rsidP="00BD2DEE">
            <w:pPr>
              <w:jc w:val="center"/>
              <w:rPr>
                <w:sz w:val="24"/>
                <w:szCs w:val="24"/>
              </w:rPr>
            </w:pPr>
            <w:r w:rsidRPr="00E34C69">
              <w:rPr>
                <w:sz w:val="24"/>
                <w:szCs w:val="24"/>
              </w:rPr>
              <w:t>150,0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jc w:val="center"/>
              <w:rPr>
                <w:sz w:val="24"/>
                <w:szCs w:val="24"/>
              </w:rPr>
            </w:pPr>
            <w:r w:rsidRPr="00E34C69">
              <w:rPr>
                <w:sz w:val="24"/>
                <w:szCs w:val="24"/>
              </w:rPr>
              <w:t>150,0</w:t>
            </w:r>
          </w:p>
        </w:tc>
        <w:tc>
          <w:tcPr>
            <w:tcW w:w="3403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10 премий в размере 15 тысяч рублей каждая за особые достижения в области 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художественного творчества в соответствии с </w:t>
            </w:r>
            <w:hyperlink r:id="rId7" w:history="1">
              <w:r w:rsidRPr="00E34C69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о премии Правительства Удмуртской Республики «Наследники» за особые достижения в области детского художественного творчества, утвержденного постановлением Правительства Удмуртской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от 6 июля 2009 года №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183 «Об учреждении премии Правительства Удмуртской Республики «Наследники» за особые достижения в области детского художественного</w:t>
            </w:r>
            <w:proofErr w:type="gramEnd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стипендии имени </w:t>
            </w:r>
            <w:proofErr w:type="spellStart"/>
            <w:proofErr w:type="gramStart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-Камского</w:t>
            </w:r>
            <w:proofErr w:type="gramEnd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Геннадия Михайловича</w:t>
            </w:r>
          </w:p>
        </w:tc>
        <w:tc>
          <w:tcPr>
            <w:tcW w:w="141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Сумма стипендии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9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20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3403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поддержка одаренных учащихся государственных и муниципальных образовательных учреждений дополнительного образования детей в области художественного творчества и студентов государственных образовательных учреждений среднего профессионального образования культуры и искусства учреждены две стипендии в размере 12500 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и 15000 рублей</w:t>
            </w:r>
          </w:p>
        </w:tc>
      </w:tr>
      <w:tr w:rsidR="00E34C69" w:rsidRPr="00E34C69" w:rsidTr="00E34C69">
        <w:tc>
          <w:tcPr>
            <w:tcW w:w="15230" w:type="dxa"/>
            <w:gridSpan w:val="12"/>
          </w:tcPr>
          <w:p w:rsidR="00E34C69" w:rsidRPr="00E34C69" w:rsidRDefault="007E20C5" w:rsidP="00BD2D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" w:history="1">
              <w:r w:rsidR="00E34C69" w:rsidRPr="00E34C6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34C69"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Ежегодные премии Правительства Удмуртской Республики имени З.А. Богомоловой в области продвижения книги и чтения</w:t>
            </w:r>
          </w:p>
        </w:tc>
        <w:tc>
          <w:tcPr>
            <w:tcW w:w="141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Сумма премии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0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03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Присуждение ежегодных премий Правительства Удмуртской Республики имени З.А. Богомоловой в области продвижения книги и чтения в соответствии с </w:t>
            </w:r>
            <w:hyperlink r:id="rId8" w:history="1">
              <w:r w:rsidRPr="00E34C6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Удмуртской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от 26 мая 2014 года №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210 «О ежегодных премиях Правительства Удмуртской Республики имени З.А. Богомоловой в области продвижения книги и чтения»</w:t>
            </w: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9"/>
          </w:tcPr>
          <w:p w:rsidR="00E34C69" w:rsidRPr="00E34C69" w:rsidRDefault="007E20C5" w:rsidP="00BD2D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0" w:history="1">
              <w:r w:rsidR="00E34C69" w:rsidRPr="00E34C6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34C69"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дела»</w:t>
            </w: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единовременное посещение детьми из 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многодетной семьи, лицами, не достигшими 18-летнего возраста,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 (музеи)</w:t>
            </w:r>
          </w:p>
        </w:tc>
        <w:tc>
          <w:tcPr>
            <w:tcW w:w="1417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стоимости билетов на посещение музеев, выставок детьми из многодетных семей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0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403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многодетных семей. Повышение доступности государственных услуг в сфере культуры для детей из многодетных семей</w:t>
            </w: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9"/>
          </w:tcPr>
          <w:p w:rsidR="00E34C69" w:rsidRPr="00E34C69" w:rsidRDefault="007E20C5" w:rsidP="00BD2D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5" w:history="1">
              <w:r w:rsidR="00E34C69" w:rsidRPr="00E34C6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34C69"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реализации государственной программы»</w:t>
            </w:r>
          </w:p>
        </w:tc>
      </w:tr>
      <w:tr w:rsidR="00E34C69" w:rsidRPr="00E34C69" w:rsidTr="00E34C69">
        <w:tc>
          <w:tcPr>
            <w:tcW w:w="77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Льготы по оплате жилья и коммунальных услуг либо возмещение затрат на оплату жилья и коммунальных услуг руководителям и специалистам учреждений культуры, работающим и проживающим в сельских населенных пунктах, рабочих поселках, поселках городского типа</w:t>
            </w:r>
          </w:p>
        </w:tc>
        <w:tc>
          <w:tcPr>
            <w:tcW w:w="1417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предоставленных льгот по оплате жилья и </w:t>
            </w:r>
            <w:proofErr w:type="spellStart"/>
            <w:proofErr w:type="gramStart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34C6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9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20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64" w:type="dxa"/>
          </w:tcPr>
          <w:p w:rsidR="00E34C69" w:rsidRPr="00E34C69" w:rsidRDefault="00E34C69" w:rsidP="00BD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403" w:type="dxa"/>
          </w:tcPr>
          <w:p w:rsidR="00E34C69" w:rsidRPr="00E34C69" w:rsidRDefault="00E34C69" w:rsidP="00BD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9">
              <w:rPr>
                <w:rFonts w:ascii="Times New Roman" w:hAnsi="Times New Roman" w:cs="Times New Roman"/>
                <w:sz w:val="24"/>
                <w:szCs w:val="24"/>
              </w:rPr>
              <w:t>Привлечение в сферу культуры квалифицированных кадров</w:t>
            </w:r>
          </w:p>
        </w:tc>
      </w:tr>
    </w:tbl>
    <w:p w:rsidR="00E34C69" w:rsidRPr="00E34C69" w:rsidRDefault="00E34C69" w:rsidP="00E34C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C69" w:rsidRPr="00E34C69" w:rsidRDefault="00E34C69" w:rsidP="00E34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C69" w:rsidRPr="00E34C69" w:rsidRDefault="00E34C69" w:rsidP="00E34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C69" w:rsidRDefault="00E34C69" w:rsidP="00E34C69">
      <w:pPr>
        <w:pStyle w:val="ConsPlusNormal"/>
        <w:jc w:val="both"/>
      </w:pPr>
    </w:p>
    <w:p w:rsidR="000C05DB" w:rsidRDefault="000C05DB"/>
    <w:sectPr w:rsidR="000C05DB" w:rsidSect="007C68F9">
      <w:headerReference w:type="default" r:id="rId9"/>
      <w:footerReference w:type="default" r:id="rId10"/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C5" w:rsidRDefault="007E20C5" w:rsidP="007C68F9">
      <w:r>
        <w:separator/>
      </w:r>
    </w:p>
  </w:endnote>
  <w:endnote w:type="continuationSeparator" w:id="0">
    <w:p w:rsidR="007E20C5" w:rsidRDefault="007E20C5" w:rsidP="007C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F9" w:rsidRDefault="007C68F9">
    <w:pPr>
      <w:pStyle w:val="a5"/>
      <w:jc w:val="center"/>
    </w:pPr>
  </w:p>
  <w:p w:rsidR="007C68F9" w:rsidRDefault="007C6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C5" w:rsidRDefault="007E20C5" w:rsidP="007C68F9">
      <w:r>
        <w:separator/>
      </w:r>
    </w:p>
  </w:footnote>
  <w:footnote w:type="continuationSeparator" w:id="0">
    <w:p w:rsidR="007E20C5" w:rsidRDefault="007E20C5" w:rsidP="007C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90185"/>
      <w:docPartObj>
        <w:docPartGallery w:val="Page Numbers (Top of Page)"/>
        <w:docPartUnique/>
      </w:docPartObj>
    </w:sdtPr>
    <w:sdtContent>
      <w:p w:rsidR="007C68F9" w:rsidRDefault="007C6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C68F9" w:rsidRDefault="007C6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89"/>
    <w:rsid w:val="000C05DB"/>
    <w:rsid w:val="004B4EB5"/>
    <w:rsid w:val="007C68F9"/>
    <w:rsid w:val="007E20C5"/>
    <w:rsid w:val="008D378F"/>
    <w:rsid w:val="00927460"/>
    <w:rsid w:val="00B91A89"/>
    <w:rsid w:val="00C50FAF"/>
    <w:rsid w:val="00E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D3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D378F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4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6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8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D3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D378F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4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6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8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B6374B9FD519198FFB2AB3D18214409CF679E8D19960C8E4547369B2B5AD2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788B6374B9FD519198FFB2AB3D18214409CF674EED29765C8E4547369B2B5DE63B5770AF255FA24A6B9A62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2017-03-14T09:14:00Z</dcterms:created>
  <dcterms:modified xsi:type="dcterms:W3CDTF">2017-03-14T10:20:00Z</dcterms:modified>
</cp:coreProperties>
</file>